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9F" w:rsidRPr="0068569F" w:rsidRDefault="0068569F" w:rsidP="0068569F">
      <w:pPr>
        <w:shd w:val="clear" w:color="auto" w:fill="FFFFFF"/>
        <w:spacing w:beforeAutospacing="1" w:after="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>INOX 304 (</w:t>
      </w:r>
      <w:proofErr w:type="spellStart"/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>lớp</w:t>
      </w:r>
      <w:proofErr w:type="spellEnd"/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>thép</w:t>
      </w:r>
      <w:proofErr w:type="spellEnd"/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>không</w:t>
      </w:r>
      <w:proofErr w:type="spellEnd"/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>gỉ</w:t>
      </w:r>
      <w:proofErr w:type="spellEnd"/>
      <w:r w:rsidRPr="0068569F">
        <w:rPr>
          <w:rFonts w:ascii="Tahoma" w:eastAsia="Times New Roman" w:hAnsi="Tahoma" w:cs="Tahoma"/>
          <w:b/>
          <w:bCs/>
          <w:color w:val="FF6600"/>
          <w:sz w:val="24"/>
          <w:szCs w:val="24"/>
          <w:bdr w:val="none" w:sz="0" w:space="0" w:color="auto" w:frame="1"/>
        </w:rPr>
        <w:t xml:space="preserve"> SUS 304)</w:t>
      </w:r>
    </w:p>
    <w:p w:rsidR="0068569F" w:rsidRPr="0068569F" w:rsidRDefault="0068569F" w:rsidP="0068569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Các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thông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số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kỹ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thuật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của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thép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không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gỉ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-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inox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sus304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và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tính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ứng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dụng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của</w:t>
      </w:r>
      <w:proofErr w:type="spellEnd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68569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nó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i/>
          <w:iCs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i/>
          <w:i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i/>
          <w:iCs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i/>
          <w:i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i/>
          <w:iCs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số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hiệu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1.4301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1</w:t>
      </w:r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,4307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gọi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tương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ứng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lớp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304L.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linh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hoạt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rộng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rãi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nhất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vẫn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đôi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gọi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theo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cũ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18/8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nguồn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gốc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từ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thành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phần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danh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nghĩa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của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18% Cr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8%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niken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một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lớp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i/>
          <w:iCs/>
          <w:color w:val="333333"/>
          <w:sz w:val="20"/>
          <w:szCs w:val="20"/>
        </w:rPr>
        <w:t>Austenit</w:t>
      </w:r>
      <w:proofErr w:type="spellEnd"/>
      <w:r w:rsidRPr="0068569F">
        <w:rPr>
          <w:rFonts w:ascii="Tahoma" w:eastAsia="Times New Roman" w:hAnsi="Tahoma" w:cs="Tahoma"/>
          <w:i/>
          <w:iCs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uốn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sâu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Thuộc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tính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này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dẫn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lớp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thống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trị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ứng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như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bồn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nước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nồi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304L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phiên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bản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carbon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thấp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của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giác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kế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cải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thiện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khả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năng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hàn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Một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số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sản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phẩm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như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tấm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ống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sẵn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cả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2 "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hai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chứng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nhận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"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như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vật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liệu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đáp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ứng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tiêu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của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cả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304L. </w:t>
      </w:r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304H,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một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biến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hàm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lượng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carbon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cao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cũng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sẵn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ở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nhiệt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độ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cao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Ứng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dụng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thường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:</w:t>
      </w:r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Chậu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rửa</w:t>
      </w:r>
      <w:proofErr w:type="spellEnd"/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Nồi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chảo</w:t>
      </w:r>
      <w:proofErr w:type="spellEnd"/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Dao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kéo</w:t>
      </w:r>
      <w:proofErr w:type="spellEnd"/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Tấm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kiến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trúc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bàn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ghế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đồ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trang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Thiết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bị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vệ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sinh</w:t>
      </w:r>
      <w:proofErr w:type="spellEnd"/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Ống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máng</w:t>
      </w:r>
      <w:proofErr w:type="spellEnd"/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Thiết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bị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sản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xuất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máy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bia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sữ</w:t>
      </w:r>
      <w:bookmarkStart w:id="0" w:name="_GoBack"/>
      <w:bookmarkEnd w:id="0"/>
      <w:r w:rsidRPr="0068569F">
        <w:rPr>
          <w:rFonts w:ascii="Tahoma" w:eastAsia="Times New Roman" w:hAnsi="Tahoma" w:cs="Tahoma"/>
          <w:color w:val="333333"/>
          <w:sz w:val="20"/>
          <w:szCs w:val="20"/>
        </w:rPr>
        <w:t>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thực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phẩm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phẩm</w:t>
      </w:r>
      <w:proofErr w:type="spellEnd"/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hạt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ốc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vít</w:t>
      </w:r>
      <w:proofErr w:type="spellEnd"/>
    </w:p>
    <w:p w:rsidR="0068569F" w:rsidRPr="0068569F" w:rsidRDefault="0068569F" w:rsidP="0068569F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Cấy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y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tế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Kháng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proofErr w:type="gram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ăn</w:t>
      </w:r>
      <w:proofErr w:type="spellEnd"/>
      <w:proofErr w:type="gram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mòn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sức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đề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kháng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ăn</w:t>
      </w:r>
      <w:proofErr w:type="spellEnd"/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xuất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sắc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nhiều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môi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trường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tiếp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xúc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với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vật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tính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ăn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nhau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Rỗ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kẽ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hở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ăn</w:t>
      </w:r>
      <w:proofErr w:type="spellEnd"/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xảy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môi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trường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chứa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clo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Áp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xuất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ăn</w:t>
      </w:r>
      <w:proofErr w:type="spellEnd"/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nứt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xảy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ở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nhiệt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độ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60 ° C.</w:t>
      </w:r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Kháng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nhiệt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sức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đề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kháng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tốt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quá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trình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oxy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hóa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gián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đoạn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870 ° C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liên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tục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925 ° C.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Tuy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nhiên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liên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tục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ở 425-860 ° C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khuyến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nếu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chống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ăn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nước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cần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thiết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trường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hợp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này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304L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khuyến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khích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do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sức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đề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kháng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của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với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kết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tủa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độ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bền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cao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yêu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cầu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ở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nhiệt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độ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500 ° C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800 ° C,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lớp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304H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khuyến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khích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Vật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liệu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này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sẽ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cung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cấp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tính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chống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ăn</w:t>
      </w:r>
      <w:proofErr w:type="spellEnd"/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nước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Chế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tạo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lastRenderedPageBreak/>
        <w:t>Chế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tạo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tất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cả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thực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hiện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với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cụ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dành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riêng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vật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liệu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bề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mặt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cụ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việc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phải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sạch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kỹ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lưỡng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trước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68569F">
        <w:rPr>
          <w:rFonts w:ascii="Tahoma" w:eastAsia="Times New Roman" w:hAnsi="Tahoma" w:cs="Tahoma"/>
          <w:color w:val="333333"/>
          <w:sz w:val="20"/>
          <w:szCs w:val="20"/>
        </w:rPr>
        <w:t> 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biện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pháp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phòng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ngừa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cần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thiết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tránh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nhiễm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chéo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bụi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bẩn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bằng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của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kim</w:t>
      </w:r>
      <w:proofErr w:type="spellEnd"/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dễ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bị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ăn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đổi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màu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bề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mặt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của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sản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phẩm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chế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tạo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Môi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trường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lạnh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Inox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dễ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dàng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cứng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Phương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pháp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chế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tạo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liên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quan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việc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trong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môi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trường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lạnh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yêu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cầu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một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giai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đoạn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ủ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trung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gian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giảm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bớt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độ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cứng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tránh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rách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hay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nứt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Sau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hoàn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tất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chế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tạo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một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quy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trình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ủ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đầy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đủ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giảm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sức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căng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nội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bộ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Môi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trường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nóng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Phương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pháp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chế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tạo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như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rèn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liên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quan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môi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trường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nóng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nên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xảy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ra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sau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sưởi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ở 1149-1260 ° C.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thành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phần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chế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tạo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sau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sẽ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lạnh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nhanh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chóng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đảm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bảo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chống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ăn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mòn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tối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đa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Nhiệt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khi</w:t>
      </w:r>
      <w:proofErr w:type="spellEnd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́</w:t>
      </w:r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cứng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bằng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lý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nhiệt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lý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hoặc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giải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pháp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ủ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thực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hiện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bằng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lạnh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nhanh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sau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làm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nóng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về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1010-1120 ° C.</w:t>
      </w:r>
      <w:proofErr w:type="gram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68569F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Hàn</w:t>
      </w:r>
      <w:proofErr w:type="spellEnd"/>
    </w:p>
    <w:p w:rsidR="0068569F" w:rsidRPr="0068569F" w:rsidRDefault="0068569F" w:rsidP="0068569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Hiệu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suất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hàn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loại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tuyệt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vời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cả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chất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độn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Đề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nghị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que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phụ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và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điện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cực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lớp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thép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gỉ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308.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Cho 304L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khuyến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cáo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308L.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Phần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hàn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nặng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yêu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cầu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bài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hàn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ủ. 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Bước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này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cần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thiết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cho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304L.</w:t>
      </w:r>
      <w:proofErr w:type="gram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proofErr w:type="gram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Lớp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321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có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được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dụng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nếu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xử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lý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nhiệt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sau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hàn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là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không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68569F">
        <w:rPr>
          <w:rFonts w:ascii="Tahoma" w:eastAsia="Times New Roman" w:hAnsi="Tahoma" w:cs="Tahoma"/>
          <w:color w:val="333333"/>
          <w:sz w:val="20"/>
          <w:szCs w:val="20"/>
        </w:rPr>
        <w:t>thể</w:t>
      </w:r>
      <w:proofErr w:type="spellEnd"/>
      <w:r w:rsidRPr="0068569F">
        <w:rPr>
          <w:rFonts w:ascii="Tahoma" w:eastAsia="Times New Roman" w:hAnsi="Tahoma" w:cs="Tahoma"/>
          <w:color w:val="333333"/>
          <w:sz w:val="20"/>
          <w:szCs w:val="20"/>
        </w:rPr>
        <w:t>.</w:t>
      </w:r>
      <w:proofErr w:type="gramEnd"/>
    </w:p>
    <w:p w:rsidR="00EF2644" w:rsidRDefault="00EF2644"/>
    <w:sectPr w:rsidR="00EF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3B87"/>
    <w:multiLevelType w:val="hybridMultilevel"/>
    <w:tmpl w:val="CAFCC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6A721C"/>
    <w:multiLevelType w:val="multilevel"/>
    <w:tmpl w:val="ED8C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40"/>
    <w:rsid w:val="00043440"/>
    <w:rsid w:val="0068569F"/>
    <w:rsid w:val="00E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5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6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569F"/>
    <w:rPr>
      <w:b/>
      <w:bCs/>
    </w:rPr>
  </w:style>
  <w:style w:type="character" w:styleId="Emphasis">
    <w:name w:val="Emphasis"/>
    <w:basedOn w:val="DefaultParagraphFont"/>
    <w:uiPriority w:val="20"/>
    <w:qFormat/>
    <w:rsid w:val="0068569F"/>
    <w:rPr>
      <w:i/>
      <w:iCs/>
    </w:rPr>
  </w:style>
  <w:style w:type="paragraph" w:styleId="ListParagraph">
    <w:name w:val="List Paragraph"/>
    <w:basedOn w:val="Normal"/>
    <w:uiPriority w:val="34"/>
    <w:qFormat/>
    <w:rsid w:val="00685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5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6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569F"/>
    <w:rPr>
      <w:b/>
      <w:bCs/>
    </w:rPr>
  </w:style>
  <w:style w:type="character" w:styleId="Emphasis">
    <w:name w:val="Emphasis"/>
    <w:basedOn w:val="DefaultParagraphFont"/>
    <w:uiPriority w:val="20"/>
    <w:qFormat/>
    <w:rsid w:val="0068569F"/>
    <w:rPr>
      <w:i/>
      <w:iCs/>
    </w:rPr>
  </w:style>
  <w:style w:type="paragraph" w:styleId="ListParagraph">
    <w:name w:val="List Paragraph"/>
    <w:basedOn w:val="Normal"/>
    <w:uiPriority w:val="34"/>
    <w:qFormat/>
    <w:rsid w:val="0068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Tran.</dc:creator>
  <cp:keywords/>
  <dc:description/>
  <cp:lastModifiedBy>Khanh Tran.</cp:lastModifiedBy>
  <cp:revision>2</cp:revision>
  <dcterms:created xsi:type="dcterms:W3CDTF">2018-04-11T03:17:00Z</dcterms:created>
  <dcterms:modified xsi:type="dcterms:W3CDTF">2018-04-11T03:18:00Z</dcterms:modified>
</cp:coreProperties>
</file>